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39" w:rsidRPr="00233BC4" w:rsidRDefault="00F25640" w:rsidP="00EF7DD4">
      <w:pPr>
        <w:jc w:val="center"/>
        <w:rPr>
          <w:b/>
          <w:u w:val="single"/>
          <w:lang w:val="hu-HU"/>
        </w:rPr>
      </w:pPr>
      <w:r w:rsidRPr="00233BC4">
        <w:rPr>
          <w:b/>
          <w:u w:val="single"/>
          <w:lang w:val="hu-HU"/>
        </w:rPr>
        <w:t xml:space="preserve">Szakképzés </w:t>
      </w:r>
      <w:r w:rsidR="00D34141">
        <w:rPr>
          <w:b/>
          <w:u w:val="single"/>
          <w:lang w:val="hu-HU"/>
        </w:rPr>
        <w:t>jövője az európai</w:t>
      </w:r>
      <w:r w:rsidRPr="00233BC4">
        <w:rPr>
          <w:b/>
          <w:u w:val="single"/>
          <w:lang w:val="hu-HU"/>
        </w:rPr>
        <w:t xml:space="preserve"> nyomdaipar</w:t>
      </w:r>
      <w:r w:rsidR="00D34141">
        <w:rPr>
          <w:b/>
          <w:u w:val="single"/>
          <w:lang w:val="hu-HU"/>
        </w:rPr>
        <w:t>ban</w:t>
      </w:r>
    </w:p>
    <w:p w:rsidR="003A360D" w:rsidRPr="00233BC4" w:rsidRDefault="00F25640" w:rsidP="00EF7DD4">
      <w:pPr>
        <w:jc w:val="both"/>
        <w:rPr>
          <w:b/>
          <w:lang w:val="hu-HU"/>
        </w:rPr>
      </w:pPr>
      <w:r w:rsidRPr="00233BC4">
        <w:rPr>
          <w:b/>
          <w:lang w:val="hu-HU"/>
        </w:rPr>
        <w:t>Bevezetés</w:t>
      </w:r>
    </w:p>
    <w:p w:rsidR="00F25640" w:rsidRPr="00233BC4" w:rsidRDefault="00F25640" w:rsidP="00EF7DD4">
      <w:pPr>
        <w:jc w:val="both"/>
        <w:rPr>
          <w:lang w:val="hu-HU"/>
        </w:rPr>
      </w:pPr>
      <w:r w:rsidRPr="00233BC4">
        <w:rPr>
          <w:lang w:val="hu-HU"/>
        </w:rPr>
        <w:t>A tanul</w:t>
      </w:r>
      <w:r w:rsidR="00E813E6" w:rsidRPr="00233BC4">
        <w:rPr>
          <w:lang w:val="hu-HU"/>
        </w:rPr>
        <w:t>mány elkészítése során háromlépcsős</w:t>
      </w:r>
      <w:r w:rsidRPr="00233BC4">
        <w:rPr>
          <w:lang w:val="hu-HU"/>
        </w:rPr>
        <w:t xml:space="preserve"> megközelítést használtak:</w:t>
      </w:r>
    </w:p>
    <w:p w:rsidR="00F25640" w:rsidRPr="00233BC4" w:rsidRDefault="00F25640" w:rsidP="00F25640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233BC4">
        <w:rPr>
          <w:lang w:val="hu-HU"/>
        </w:rPr>
        <w:t>Az iparág felmérése Európa-szerte</w:t>
      </w:r>
    </w:p>
    <w:p w:rsidR="00F25640" w:rsidRPr="00233BC4" w:rsidRDefault="00F25640" w:rsidP="00F25640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233BC4">
        <w:rPr>
          <w:lang w:val="hu-HU"/>
        </w:rPr>
        <w:t>Kutatás készítése az iparág és a hozzá tartozó szakképzés helyzetéről</w:t>
      </w:r>
    </w:p>
    <w:p w:rsidR="00F25640" w:rsidRPr="00233BC4" w:rsidRDefault="00F25640" w:rsidP="00F25640">
      <w:pPr>
        <w:pStyle w:val="Listaszerbekezds"/>
        <w:numPr>
          <w:ilvl w:val="0"/>
          <w:numId w:val="1"/>
        </w:numPr>
        <w:jc w:val="both"/>
        <w:rPr>
          <w:lang w:val="hu-HU"/>
        </w:rPr>
      </w:pPr>
      <w:r w:rsidRPr="00233BC4">
        <w:rPr>
          <w:lang w:val="hu-HU"/>
        </w:rPr>
        <w:t>A legjobb gyakorlatok azonosítása és leírása</w:t>
      </w:r>
    </w:p>
    <w:p w:rsidR="003A360D" w:rsidRPr="00233BC4" w:rsidRDefault="00F25640" w:rsidP="00EF7DD4">
      <w:pPr>
        <w:jc w:val="both"/>
        <w:rPr>
          <w:lang w:val="hu-HU"/>
        </w:rPr>
      </w:pPr>
      <w:r w:rsidRPr="00233BC4">
        <w:rPr>
          <w:b/>
          <w:lang w:val="hu-HU"/>
        </w:rPr>
        <w:t>Jelenlegi helyzet</w:t>
      </w:r>
    </w:p>
    <w:p w:rsidR="009F1419" w:rsidRPr="00233BC4" w:rsidRDefault="009F1419" w:rsidP="00EF7DD4">
      <w:pPr>
        <w:jc w:val="both"/>
        <w:rPr>
          <w:lang w:val="hu-HU"/>
        </w:rPr>
      </w:pPr>
      <w:r w:rsidRPr="00233BC4">
        <w:rPr>
          <w:lang w:val="hu-HU"/>
        </w:rPr>
        <w:t>Az európai nyomdaipart 118 ezer cég alkotja</w:t>
      </w:r>
      <w:r w:rsidR="009A18BE" w:rsidRPr="00233BC4">
        <w:rPr>
          <w:lang w:val="hu-HU"/>
        </w:rPr>
        <w:t>, melyek összesen 685 ezer alkalmazottat foglalkoztatnak</w:t>
      </w:r>
      <w:r w:rsidRPr="00233BC4">
        <w:rPr>
          <w:lang w:val="hu-HU"/>
        </w:rPr>
        <w:t xml:space="preserve">, ez pedig 88 milliárd euró éves árbevételt jelent. A 118 ezer cég 90 százaléka </w:t>
      </w:r>
      <w:r w:rsidR="000B733F" w:rsidRPr="00233BC4">
        <w:rPr>
          <w:lang w:val="hu-HU"/>
        </w:rPr>
        <w:t>kkv</w:t>
      </w:r>
      <w:r w:rsidRPr="00233BC4">
        <w:rPr>
          <w:lang w:val="hu-HU"/>
        </w:rPr>
        <w:t xml:space="preserve">, vagyis kevesebb, mint 20 </w:t>
      </w:r>
      <w:r w:rsidR="006C70D4" w:rsidRPr="00233BC4">
        <w:rPr>
          <w:lang w:val="hu-HU"/>
        </w:rPr>
        <w:t>alkalmazottjuk van</w:t>
      </w:r>
      <w:r w:rsidRPr="00233BC4">
        <w:rPr>
          <w:lang w:val="hu-HU"/>
        </w:rPr>
        <w:t>.</w:t>
      </w:r>
      <w:r w:rsidR="006C70D4" w:rsidRPr="00233BC4">
        <w:rPr>
          <w:lang w:val="hu-HU"/>
        </w:rPr>
        <w:t xml:space="preserve"> Az iparág egyre gyorsabb ütemben változik, a végfelhasználók/vásárlók pedig </w:t>
      </w:r>
      <w:r w:rsidR="00C52B78" w:rsidRPr="00233BC4">
        <w:rPr>
          <w:lang w:val="hu-HU"/>
        </w:rPr>
        <w:t>egyre több lehetőséggel rendelkeznek.</w:t>
      </w:r>
      <w:r w:rsidR="006C70D4" w:rsidRPr="00233BC4">
        <w:rPr>
          <w:lang w:val="hu-HU"/>
        </w:rPr>
        <w:t xml:space="preserve"> </w:t>
      </w:r>
      <w:r w:rsidR="00C52B78" w:rsidRPr="00233BC4">
        <w:rPr>
          <w:lang w:val="hu-HU"/>
        </w:rPr>
        <w:t xml:space="preserve">Ennek eredményeképpen </w:t>
      </w:r>
      <w:r w:rsidR="00312F3C" w:rsidRPr="00233BC4">
        <w:rPr>
          <w:lang w:val="hu-HU"/>
        </w:rPr>
        <w:t>a nyomdaipari szolgáltatók és a vásárlók közötti kommunikáció is egyre hatékonyabbá válik.</w:t>
      </w:r>
    </w:p>
    <w:p w:rsidR="00312F3C" w:rsidRPr="00233BC4" w:rsidRDefault="00312F3C" w:rsidP="00EF7DD4">
      <w:pPr>
        <w:jc w:val="both"/>
        <w:rPr>
          <w:lang w:val="hu-HU"/>
        </w:rPr>
      </w:pPr>
      <w:r w:rsidRPr="00233BC4">
        <w:rPr>
          <w:lang w:val="hu-HU"/>
        </w:rPr>
        <w:t xml:space="preserve">Az iparág fő problémáját jelenleg a szakképzett alkalmazottak hiánya jelenti. Ez egyrészt a munkaerő demográfiájának tudható be, másrészt annak, hogy a </w:t>
      </w:r>
      <w:proofErr w:type="spellStart"/>
      <w:r w:rsidR="00233BC4">
        <w:rPr>
          <w:lang w:val="hu-HU"/>
        </w:rPr>
        <w:t>spciális</w:t>
      </w:r>
      <w:proofErr w:type="spellEnd"/>
      <w:r w:rsidRPr="00233BC4">
        <w:rPr>
          <w:lang w:val="hu-HU"/>
        </w:rPr>
        <w:t xml:space="preserve"> jártasságokkal rendelkező dolgozók sokszor kilépnek, és más iparágban kamatoztatják a tudásukat. Emellett pedig a képzési rendszerek sem tudtak alkalmazkodni a változásokhoz, emiatt pedig nem képesek kielégíteni sem a munkáltatók</w:t>
      </w:r>
      <w:r w:rsidR="003B1D49" w:rsidRPr="00233BC4">
        <w:rPr>
          <w:lang w:val="hu-HU"/>
        </w:rPr>
        <w:t xml:space="preserve">, </w:t>
      </w:r>
      <w:r w:rsidRPr="00233BC4">
        <w:rPr>
          <w:lang w:val="hu-HU"/>
        </w:rPr>
        <w:t>sem a munkavállalók</w:t>
      </w:r>
      <w:r w:rsidR="003B1D49" w:rsidRPr="00233BC4">
        <w:rPr>
          <w:lang w:val="hu-HU"/>
        </w:rPr>
        <w:t xml:space="preserve"> igényeit</w:t>
      </w:r>
      <w:r w:rsidRPr="00233BC4">
        <w:rPr>
          <w:lang w:val="hu-HU"/>
        </w:rPr>
        <w:t>.</w:t>
      </w:r>
    </w:p>
    <w:p w:rsidR="00EB371E" w:rsidRPr="00233BC4" w:rsidRDefault="003B1D49" w:rsidP="00EF7DD4">
      <w:pPr>
        <w:jc w:val="both"/>
        <w:rPr>
          <w:lang w:val="hu-HU"/>
        </w:rPr>
      </w:pPr>
      <w:r w:rsidRPr="00233BC4">
        <w:rPr>
          <w:b/>
          <w:lang w:val="hu-HU"/>
        </w:rPr>
        <w:t>Új hozzáadott érték</w:t>
      </w:r>
    </w:p>
    <w:p w:rsidR="003B1D49" w:rsidRPr="00233BC4" w:rsidRDefault="004A2CB6" w:rsidP="00EF7DD4">
      <w:pPr>
        <w:jc w:val="both"/>
        <w:rPr>
          <w:lang w:val="hu-HU"/>
        </w:rPr>
      </w:pPr>
      <w:r w:rsidRPr="00233BC4">
        <w:rPr>
          <w:lang w:val="hu-HU"/>
        </w:rPr>
        <w:t>A</w:t>
      </w:r>
      <w:r w:rsidR="003B1D49" w:rsidRPr="00233BC4">
        <w:rPr>
          <w:lang w:val="hu-HU"/>
        </w:rPr>
        <w:t xml:space="preserve">z elkövetkező évtized sikeres cégeinek </w:t>
      </w:r>
      <w:r w:rsidRPr="00233BC4">
        <w:rPr>
          <w:lang w:val="hu-HU"/>
        </w:rPr>
        <w:t xml:space="preserve">valószínűleg </w:t>
      </w:r>
      <w:r w:rsidR="003B1D49" w:rsidRPr="00233BC4">
        <w:rPr>
          <w:lang w:val="hu-HU"/>
        </w:rPr>
        <w:t xml:space="preserve">arra kell majd koncentrálniuk, hogy új hozzáadott értékeket </w:t>
      </w:r>
      <w:r w:rsidRPr="00233BC4">
        <w:rPr>
          <w:lang w:val="hu-HU"/>
        </w:rPr>
        <w:t xml:space="preserve">teremtsenek </w:t>
      </w:r>
      <w:r w:rsidR="003B1D49" w:rsidRPr="00233BC4">
        <w:rPr>
          <w:lang w:val="hu-HU"/>
        </w:rPr>
        <w:t>és hatékonyabb kommunikációs szolgáltatásokat dolgozzanak ki a vásárlóik számára. Ezeket az új szolgáltatásokat vélhetőleg nem egyetlen cég, hanem egy, a</w:t>
      </w:r>
      <w:r w:rsidRPr="00233BC4">
        <w:rPr>
          <w:lang w:val="hu-HU"/>
        </w:rPr>
        <w:t>z</w:t>
      </w:r>
      <w:r w:rsidR="003B1D49" w:rsidRPr="00233BC4">
        <w:rPr>
          <w:lang w:val="hu-HU"/>
        </w:rPr>
        <w:t xml:space="preserve"> értéklánc egészét felölelő stratégiai szövetség nyújtja majd. A fő kérdés az, hogy a nyomdaipar milyen interakcióba lép az „új” technológiákkal</w:t>
      </w:r>
      <w:r w:rsidR="002B49C0" w:rsidRPr="00233BC4">
        <w:rPr>
          <w:lang w:val="hu-HU"/>
        </w:rPr>
        <w:t xml:space="preserve"> a jövőben</w:t>
      </w:r>
      <w:r w:rsidR="003B1D49" w:rsidRPr="00233BC4">
        <w:rPr>
          <w:lang w:val="hu-HU"/>
        </w:rPr>
        <w:t>, valamint hogyan fogja tudni kihasználni a kommunikációs szektorban betöltött</w:t>
      </w:r>
      <w:r w:rsidR="006D4117" w:rsidRPr="00233BC4">
        <w:rPr>
          <w:lang w:val="hu-HU"/>
        </w:rPr>
        <w:t xml:space="preserve"> különleges</w:t>
      </w:r>
      <w:r w:rsidR="003B1D49" w:rsidRPr="00233BC4">
        <w:rPr>
          <w:lang w:val="hu-HU"/>
        </w:rPr>
        <w:t xml:space="preserve"> pozícióját.</w:t>
      </w:r>
      <w:r w:rsidR="006D4117" w:rsidRPr="00233BC4">
        <w:rPr>
          <w:lang w:val="hu-HU"/>
        </w:rPr>
        <w:t xml:space="preserve"> Bőven elég bizonyíték</w:t>
      </w:r>
      <w:r w:rsidR="0078079A" w:rsidRPr="00233BC4">
        <w:rPr>
          <w:lang w:val="hu-HU"/>
        </w:rPr>
        <w:t xml:space="preserve"> van arra, hogy a változás már elkezdődött:</w:t>
      </w:r>
      <w:r w:rsidR="006D4117" w:rsidRPr="00233BC4">
        <w:rPr>
          <w:lang w:val="hu-HU"/>
        </w:rPr>
        <w:t xml:space="preserve"> a</w:t>
      </w:r>
      <w:r w:rsidR="002B49C0" w:rsidRPr="00233BC4">
        <w:rPr>
          <w:lang w:val="hu-HU"/>
        </w:rPr>
        <w:t xml:space="preserve"> felmérésben részt vett, nyomdaipari szolgáltatókkal együttműködő cégek 85 százaléka például igénybe veszi a mobil-marketing eszközeit, valamint az egyéb újmédiás eszközöket is (webes szolgáltatások, keresőmotor-optimalizálás).</w:t>
      </w:r>
    </w:p>
    <w:p w:rsidR="00A73B70" w:rsidRPr="00233BC4" w:rsidRDefault="002B49C0" w:rsidP="00EF7DD4">
      <w:pPr>
        <w:jc w:val="both"/>
        <w:rPr>
          <w:lang w:val="hu-HU"/>
        </w:rPr>
      </w:pPr>
      <w:r w:rsidRPr="00233BC4">
        <w:rPr>
          <w:b/>
          <w:lang w:val="hu-HU"/>
        </w:rPr>
        <w:t>Szakoktatás</w:t>
      </w:r>
    </w:p>
    <w:p w:rsidR="002B49C0" w:rsidRPr="00233BC4" w:rsidRDefault="002B49C0" w:rsidP="00EF7DD4">
      <w:pPr>
        <w:jc w:val="both"/>
        <w:rPr>
          <w:lang w:val="hu-HU"/>
        </w:rPr>
      </w:pPr>
      <w:r w:rsidRPr="00233BC4">
        <w:rPr>
          <w:lang w:val="hu-HU"/>
        </w:rPr>
        <w:t>A legtöbb uniós országban egyre inkább csökken a nyomdászati képzésben részvevők száma. S</w:t>
      </w:r>
      <w:r w:rsidR="0078079A" w:rsidRPr="00233BC4">
        <w:rPr>
          <w:lang w:val="hu-HU"/>
        </w:rPr>
        <w:t>zámos médiaoktatási</w:t>
      </w:r>
      <w:r w:rsidRPr="00233BC4">
        <w:rPr>
          <w:lang w:val="hu-HU"/>
        </w:rPr>
        <w:t xml:space="preserve"> intézmény már meg is szüntette nyomdaipari kurzusait azzal az indoklással, </w:t>
      </w:r>
      <w:r w:rsidR="00233BC4">
        <w:rPr>
          <w:lang w:val="hu-HU"/>
        </w:rPr>
        <w:t>hogy</w:t>
      </w:r>
      <w:r w:rsidR="0078079A" w:rsidRPr="00233BC4">
        <w:rPr>
          <w:lang w:val="hu-HU"/>
        </w:rPr>
        <w:t xml:space="preserve"> </w:t>
      </w:r>
      <w:r w:rsidRPr="00233BC4">
        <w:rPr>
          <w:lang w:val="hu-HU"/>
        </w:rPr>
        <w:t xml:space="preserve">alig van kereslet az ilyen jellegű képzésre. Emellett a színvonalas oktatáshoz szükséges felszerelés és infrastruktúra biztosítása </w:t>
      </w:r>
      <w:r w:rsidR="00BD7F2E" w:rsidRPr="00233BC4">
        <w:rPr>
          <w:lang w:val="hu-HU"/>
        </w:rPr>
        <w:t xml:space="preserve">és fenntartása </w:t>
      </w:r>
      <w:r w:rsidRPr="00233BC4">
        <w:rPr>
          <w:lang w:val="hu-HU"/>
        </w:rPr>
        <w:t xml:space="preserve">is rengeteg anyagi áldozatot követelt az iskolák részéről, </w:t>
      </w:r>
      <w:r w:rsidR="00233BC4">
        <w:rPr>
          <w:lang w:val="hu-HU"/>
        </w:rPr>
        <w:t>ez</w:t>
      </w:r>
      <w:r w:rsidRPr="00233BC4">
        <w:rPr>
          <w:lang w:val="hu-HU"/>
        </w:rPr>
        <w:t xml:space="preserve"> pedig sok esetben tetemes veszteségeket okozott volna az ez irányú képzés</w:t>
      </w:r>
      <w:r w:rsidR="00BD7F2E" w:rsidRPr="00233BC4">
        <w:rPr>
          <w:lang w:val="hu-HU"/>
        </w:rPr>
        <w:t>ek</w:t>
      </w:r>
      <w:r w:rsidRPr="00233BC4">
        <w:rPr>
          <w:lang w:val="hu-HU"/>
        </w:rPr>
        <w:t xml:space="preserve"> folytatása.</w:t>
      </w:r>
    </w:p>
    <w:p w:rsidR="00776353" w:rsidRPr="00233BC4" w:rsidRDefault="002B49C0" w:rsidP="00EF7DD4">
      <w:pPr>
        <w:jc w:val="both"/>
        <w:rPr>
          <w:lang w:val="hu-HU"/>
        </w:rPr>
      </w:pPr>
      <w:r w:rsidRPr="00233BC4">
        <w:rPr>
          <w:lang w:val="hu-HU"/>
        </w:rPr>
        <w:t>A logikus megoldás tehát a magas színvonalú</w:t>
      </w:r>
      <w:r w:rsidR="00BD7F2E" w:rsidRPr="00233BC4">
        <w:rPr>
          <w:lang w:val="hu-HU"/>
        </w:rPr>
        <w:t>,</w:t>
      </w:r>
      <w:r w:rsidRPr="00233BC4">
        <w:rPr>
          <w:lang w:val="hu-HU"/>
        </w:rPr>
        <w:t xml:space="preserve"> munkahely-alapú tanulási rendszer bevezetése lenne. Ez megoldható a kettős rendszerű tanulószerződéses képzés, </w:t>
      </w:r>
      <w:r w:rsidR="008210DE" w:rsidRPr="00233BC4">
        <w:rPr>
          <w:lang w:val="hu-HU"/>
        </w:rPr>
        <w:t xml:space="preserve">gyakornokság vagy valamilyen hibrid rendszer formájában az adott cégnél. Fontos azonban tisztában lenni </w:t>
      </w:r>
      <w:r w:rsidR="00BD7F2E" w:rsidRPr="00233BC4">
        <w:rPr>
          <w:lang w:val="hu-HU"/>
        </w:rPr>
        <w:t xml:space="preserve">azzal a ténnyel, hogy </w:t>
      </w:r>
      <w:r w:rsidR="008210DE" w:rsidRPr="00233BC4">
        <w:rPr>
          <w:lang w:val="hu-HU"/>
        </w:rPr>
        <w:t xml:space="preserve">a tanulószerződési rendszerek </w:t>
      </w:r>
      <w:r w:rsidR="00BD7F2E" w:rsidRPr="00233BC4">
        <w:rPr>
          <w:lang w:val="hu-HU"/>
        </w:rPr>
        <w:t>között országtól függően alapvető különbségek vannak</w:t>
      </w:r>
      <w:r w:rsidR="008210DE" w:rsidRPr="00233BC4">
        <w:rPr>
          <w:lang w:val="hu-HU"/>
        </w:rPr>
        <w:t>.</w:t>
      </w:r>
      <w:r w:rsidR="0046511D" w:rsidRPr="00233BC4">
        <w:rPr>
          <w:lang w:val="hu-HU"/>
        </w:rPr>
        <w:t xml:space="preserve"> Az oktatásügyi kérdésekben most és a jövőben is az adott országok kormányainak döntése </w:t>
      </w:r>
      <w:r w:rsidR="00BD7F2E" w:rsidRPr="00233BC4">
        <w:rPr>
          <w:lang w:val="hu-HU"/>
        </w:rPr>
        <w:t xml:space="preserve">marad a </w:t>
      </w:r>
      <w:r w:rsidR="0046511D" w:rsidRPr="00233BC4">
        <w:rPr>
          <w:lang w:val="hu-HU"/>
        </w:rPr>
        <w:t>mérvadó.</w:t>
      </w:r>
    </w:p>
    <w:p w:rsidR="00BF1DCA" w:rsidRPr="00233BC4" w:rsidRDefault="00535327" w:rsidP="00EF7DD4">
      <w:pPr>
        <w:jc w:val="both"/>
        <w:rPr>
          <w:lang w:val="hu-HU"/>
        </w:rPr>
      </w:pPr>
      <w:r w:rsidRPr="00233BC4">
        <w:rPr>
          <w:b/>
          <w:lang w:val="hu-HU"/>
        </w:rPr>
        <w:lastRenderedPageBreak/>
        <w:t>A felmérés eredményei</w:t>
      </w:r>
    </w:p>
    <w:p w:rsidR="00BF1DCA" w:rsidRPr="00233BC4" w:rsidRDefault="001D5B0D" w:rsidP="001D5B0D">
      <w:pPr>
        <w:jc w:val="both"/>
        <w:rPr>
          <w:lang w:val="hu-HU"/>
        </w:rPr>
      </w:pPr>
      <w:r w:rsidRPr="00233BC4">
        <w:rPr>
          <w:b/>
          <w:i/>
          <w:lang w:val="hu-HU"/>
        </w:rPr>
        <w:t>N</w:t>
      </w:r>
      <w:r w:rsidR="00140EDD" w:rsidRPr="00233BC4">
        <w:rPr>
          <w:b/>
          <w:i/>
          <w:lang w:val="hu-HU"/>
        </w:rPr>
        <w:t xml:space="preserve">yomdaipar: </w:t>
      </w:r>
      <w:r w:rsidR="00140EDD" w:rsidRPr="00233BC4">
        <w:rPr>
          <w:lang w:val="hu-HU"/>
        </w:rPr>
        <w:t>A válaszadók 35 százaléka említette meg a digitális nyomtatást, amit viszonylag új területként – és foglalkozásként – tartanak nyilván. A szakképzés</w:t>
      </w:r>
      <w:r w:rsidR="00BD7F2E" w:rsidRPr="00233BC4">
        <w:rPr>
          <w:lang w:val="hu-HU"/>
        </w:rPr>
        <w:t xml:space="preserve"> anyaga</w:t>
      </w:r>
      <w:r w:rsidR="00140EDD" w:rsidRPr="00233BC4">
        <w:rPr>
          <w:lang w:val="hu-HU"/>
        </w:rPr>
        <w:t xml:space="preserve"> </w:t>
      </w:r>
      <w:r w:rsidR="00A65C42" w:rsidRPr="00233BC4">
        <w:rPr>
          <w:lang w:val="hu-HU"/>
        </w:rPr>
        <w:t>legnagyobbrészt (75 százalék)</w:t>
      </w:r>
      <w:r w:rsidR="00140EDD" w:rsidRPr="00233BC4">
        <w:rPr>
          <w:lang w:val="hu-HU"/>
        </w:rPr>
        <w:t xml:space="preserve"> a </w:t>
      </w:r>
      <w:r w:rsidR="00BD7F2E" w:rsidRPr="00233BC4">
        <w:rPr>
          <w:lang w:val="hu-HU"/>
        </w:rPr>
        <w:t>szakmai alapképzésbe került be</w:t>
      </w:r>
      <w:r w:rsidR="00A65C42" w:rsidRPr="00233BC4">
        <w:rPr>
          <w:lang w:val="hu-HU"/>
        </w:rPr>
        <w:t>. Az oktatásban véghezvitt új fejlesztéseket a gyártási (60 százalék) és a gyártást megelőző szakaszban (55 százalék) implementálták. Az új arculatok létrehozását elsősorban a munkáltatók kezdeményezik (55 százalék), őket követik a szakoktatási intézmények.</w:t>
      </w:r>
    </w:p>
    <w:p w:rsidR="001D5B0D" w:rsidRPr="00233BC4" w:rsidRDefault="001D5B0D" w:rsidP="00EF7DD4">
      <w:pPr>
        <w:jc w:val="both"/>
        <w:rPr>
          <w:lang w:val="hu-HU"/>
        </w:rPr>
      </w:pPr>
      <w:r w:rsidRPr="00233BC4">
        <w:rPr>
          <w:b/>
          <w:i/>
          <w:lang w:val="hu-HU"/>
        </w:rPr>
        <w:t>Újmédia, digitális média:</w:t>
      </w:r>
      <w:r w:rsidR="00373501" w:rsidRPr="00233BC4">
        <w:rPr>
          <w:b/>
          <w:lang w:val="hu-HU"/>
        </w:rPr>
        <w:t xml:space="preserve"> </w:t>
      </w:r>
      <w:r w:rsidRPr="00233BC4">
        <w:rPr>
          <w:lang w:val="hu-HU"/>
        </w:rPr>
        <w:t>Fontos megjegyezni, hogy óriási a különbség a hagyományos nyomdaipar és az újmédia iparága között. Ebben a szektorban az új profilok létrehozását legfőképp a szakoktatási intézmények kezdeményezték (72 százalék). A folytatólagos képzés alacsony (18) százalékot kapott, a felsőoktatás pedig viszonylag magasat (30 százalék).</w:t>
      </w:r>
    </w:p>
    <w:p w:rsidR="00570FDF" w:rsidRPr="00233BC4" w:rsidRDefault="001D5B0D" w:rsidP="00EF7DD4">
      <w:pPr>
        <w:jc w:val="both"/>
        <w:rPr>
          <w:lang w:val="hu-HU"/>
        </w:rPr>
      </w:pPr>
      <w:r w:rsidRPr="00233BC4">
        <w:rPr>
          <w:b/>
          <w:lang w:val="hu-HU"/>
        </w:rPr>
        <w:t>Összefoglalás</w:t>
      </w:r>
    </w:p>
    <w:p w:rsidR="00570FDF" w:rsidRPr="00233BC4" w:rsidRDefault="001D5B0D" w:rsidP="00EF7DD4">
      <w:pPr>
        <w:jc w:val="both"/>
        <w:rPr>
          <w:lang w:val="hu-HU"/>
        </w:rPr>
      </w:pPr>
      <w:r w:rsidRPr="00233BC4">
        <w:rPr>
          <w:lang w:val="hu-HU"/>
        </w:rPr>
        <w:t>Az alábbi táblázatban kerülnek összefoglalásra a felmérés eredményei és a javasolt válaszlépések</w:t>
      </w:r>
      <w:r w:rsidR="00573A08" w:rsidRPr="00233BC4">
        <w:rPr>
          <w:lang w:val="hu-HU"/>
        </w:rPr>
        <w:t>:</w:t>
      </w:r>
    </w:p>
    <w:tbl>
      <w:tblPr>
        <w:tblStyle w:val="Rcsostblzat"/>
        <w:tblW w:w="10134" w:type="dxa"/>
        <w:tblLook w:val="04A0"/>
      </w:tblPr>
      <w:tblGrid>
        <w:gridCol w:w="5066"/>
        <w:gridCol w:w="5068"/>
      </w:tblGrid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1D5B0D" w:rsidP="008F2424">
            <w:pPr>
              <w:jc w:val="center"/>
              <w:rPr>
                <w:b/>
                <w:lang w:val="hu-HU"/>
              </w:rPr>
            </w:pPr>
            <w:r w:rsidRPr="00233BC4">
              <w:rPr>
                <w:b/>
                <w:lang w:val="hu-HU"/>
              </w:rPr>
              <w:t>Probléma</w:t>
            </w:r>
          </w:p>
        </w:tc>
        <w:tc>
          <w:tcPr>
            <w:tcW w:w="5068" w:type="dxa"/>
          </w:tcPr>
          <w:p w:rsidR="008F2424" w:rsidRPr="00233BC4" w:rsidRDefault="001D5B0D" w:rsidP="008F2424">
            <w:pPr>
              <w:jc w:val="center"/>
              <w:rPr>
                <w:b/>
                <w:lang w:val="hu-HU"/>
              </w:rPr>
            </w:pPr>
            <w:r w:rsidRPr="00233BC4">
              <w:rPr>
                <w:b/>
                <w:lang w:val="hu-HU"/>
              </w:rPr>
              <w:t>Válaszlépés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BB7DE3" w:rsidP="00BB7DE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szakoktatás pontos szerepét és feladatát újra kell értelmezni az elkövetkező években, mert nem képes a folyamatos innováció és piaci fejlesztések közepette ellátni az igényeket.</w:t>
            </w:r>
          </w:p>
        </w:tc>
        <w:tc>
          <w:tcPr>
            <w:tcW w:w="5068" w:type="dxa"/>
          </w:tcPr>
          <w:p w:rsidR="008F2424" w:rsidRPr="00233BC4" w:rsidRDefault="00BB7DE3" w:rsidP="00BB7DE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szociális partnereknek lobbiznia kell az országok kormányzati szervezeteinél, hogy támogassák a szakképzésben szükségessé vált strukturális átalakításokat.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603D73" w:rsidP="00603D7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Az ún. „fejlett” cégek saját döntéseket hoznak meg egyedül a saját üzleti érdekeiket, a változások ütemét és a rendelkezésre álló képzési forrásokat szem előtt tartva.</w:t>
            </w:r>
          </w:p>
        </w:tc>
        <w:tc>
          <w:tcPr>
            <w:tcW w:w="5068" w:type="dxa"/>
          </w:tcPr>
          <w:p w:rsidR="008F2424" w:rsidRPr="00233BC4" w:rsidRDefault="00603D73" w:rsidP="00EF7DD4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Erősebb interakciót kell kialakítani az ilyen cégek és a szakiskolák között, ugyanis a cégek/munkáltatók rendelkeznek a legnagyobb befolyással a képzések tananyagának alakulása terén.</w:t>
            </w:r>
          </w:p>
        </w:tc>
      </w:tr>
      <w:tr w:rsidR="008F2424" w:rsidRPr="00233BC4" w:rsidTr="008F2424">
        <w:trPr>
          <w:trHeight w:val="258"/>
        </w:trPr>
        <w:tc>
          <w:tcPr>
            <w:tcW w:w="5066" w:type="dxa"/>
          </w:tcPr>
          <w:p w:rsidR="008F2424" w:rsidRPr="00233BC4" w:rsidRDefault="00603D73" w:rsidP="00603D7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legtöbb cég „követő”, és előnyre tesz szert azzal, ha a főiskolák a „fejlett” cégek igényeihez alkalmazkodnak. A változás üteme nagyon gyors, így ehhez igazodni is gyorsan kell.</w:t>
            </w:r>
          </w:p>
        </w:tc>
        <w:tc>
          <w:tcPr>
            <w:tcW w:w="5068" w:type="dxa"/>
          </w:tcPr>
          <w:p w:rsidR="008F2424" w:rsidRPr="00233BC4" w:rsidRDefault="00603D73" w:rsidP="00603D7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munkáltatói szervezeteknek össze kellene fognia ezeket a cégeket és szorgalmazni közöttük az együttműködést, így egységes látásmód alakulhat ki a jövőben várhatóan szükséges jártasságokat illetően.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EB58E3" w:rsidP="00234F22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szakoktatási képzés</w:t>
            </w:r>
            <w:r w:rsidR="00234F22" w:rsidRPr="00233BC4">
              <w:rPr>
                <w:lang w:val="hu-HU"/>
              </w:rPr>
              <w:t>nek a „fejlett” cégek specifikusabb igényeit is el kell látnia, ezért a speciális kurzusok, alkalmasint külön tanszékek létrehozása is szükséges</w:t>
            </w:r>
            <w:r w:rsidR="00535086" w:rsidRPr="00233BC4">
              <w:rPr>
                <w:lang w:val="hu-HU"/>
              </w:rPr>
              <w:t>.</w:t>
            </w:r>
          </w:p>
        </w:tc>
        <w:tc>
          <w:tcPr>
            <w:tcW w:w="5068" w:type="dxa"/>
          </w:tcPr>
          <w:p w:rsidR="008F2424" w:rsidRPr="00233BC4" w:rsidRDefault="00234F22" w:rsidP="00234F22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Németországban és Svájcban már léteznek speciális kurzusok a szakmai továbbképzésben, ezeket elérhetővé kell tenni az összes országban</w:t>
            </w:r>
            <w:r w:rsidR="00535086" w:rsidRPr="00233BC4">
              <w:rPr>
                <w:lang w:val="hu-HU"/>
              </w:rPr>
              <w:t>.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234F22" w:rsidP="00234F22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csökkenő büdzsé és a sokrétű kereslet miatt a képzések szolgáltatóinak új, költséghatékony megoldásokra van szüksége, hogy megfelelhessenek a „piacuk” támasztotta igényeknek.</w:t>
            </w:r>
          </w:p>
        </w:tc>
        <w:tc>
          <w:tcPr>
            <w:tcW w:w="5068" w:type="dxa"/>
          </w:tcPr>
          <w:p w:rsidR="008F2424" w:rsidRPr="00233BC4" w:rsidRDefault="00234F22" w:rsidP="00234F22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Nagyobb mértékű nemzetközi együttműködésre van szükség a tanterv kifejlesztésében.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234F22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 xml:space="preserve">A képzési szolgáltatók és a cégek között nagyobb mértékű kommunikációt kell kialakítani annak érdekében, hogy igényeik </w:t>
            </w:r>
            <w:r w:rsidR="00776353" w:rsidRPr="00233BC4">
              <w:rPr>
                <w:lang w:val="hu-HU"/>
              </w:rPr>
              <w:t xml:space="preserve">semmiképpen </w:t>
            </w:r>
            <w:r w:rsidRPr="00233BC4">
              <w:rPr>
                <w:lang w:val="hu-HU"/>
              </w:rPr>
              <w:t>ne</w:t>
            </w:r>
            <w:r w:rsidR="00776353" w:rsidRPr="00233BC4">
              <w:rPr>
                <w:lang w:val="hu-HU"/>
              </w:rPr>
              <w:t xml:space="preserve"> zárják ki egymást</w:t>
            </w:r>
            <w:r w:rsidRPr="00233BC4">
              <w:rPr>
                <w:lang w:val="hu-HU"/>
              </w:rPr>
              <w:t>.</w:t>
            </w:r>
          </w:p>
        </w:tc>
        <w:tc>
          <w:tcPr>
            <w:tcW w:w="5068" w:type="dxa"/>
          </w:tcPr>
          <w:p w:rsidR="00867314" w:rsidRPr="00233BC4" w:rsidRDefault="00776353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 xml:space="preserve">A szociális partnereknek vagy a helyi szervezeteknek biztosítania (és szorgalmaznia) kell a két fél közötti regionális szintű kommunikációt. </w:t>
            </w:r>
          </w:p>
        </w:tc>
      </w:tr>
      <w:tr w:rsidR="008F2424" w:rsidRPr="00233BC4" w:rsidTr="008F2424">
        <w:trPr>
          <w:trHeight w:val="273"/>
        </w:trPr>
        <w:tc>
          <w:tcPr>
            <w:tcW w:w="5066" w:type="dxa"/>
          </w:tcPr>
          <w:p w:rsidR="008F2424" w:rsidRPr="00233BC4" w:rsidRDefault="00776353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meglévő és a jövőbeni alkalmazottaknak az iparágban végbemenő változások, reformok meglétét el kell fogadnia. Motiválni kell őket jártasságaik fejlesztésére.</w:t>
            </w:r>
          </w:p>
        </w:tc>
        <w:tc>
          <w:tcPr>
            <w:tcW w:w="5068" w:type="dxa"/>
          </w:tcPr>
          <w:p w:rsidR="008F2424" w:rsidRPr="00233BC4" w:rsidRDefault="00776353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szakszervezeteknek megfelelő eljárásokat kell kidolgozniuk, valamint meg kell újítaniuk kommunikációs eszközeiket, hogy megfelelően motiváló környezetet alakíthassanak ki a dolgozók számára.</w:t>
            </w:r>
          </w:p>
        </w:tc>
      </w:tr>
      <w:tr w:rsidR="008F2424" w:rsidRPr="00233BC4" w:rsidTr="008F2424">
        <w:trPr>
          <w:trHeight w:val="258"/>
        </w:trPr>
        <w:tc>
          <w:tcPr>
            <w:tcW w:w="5066" w:type="dxa"/>
          </w:tcPr>
          <w:p w:rsidR="008F2424" w:rsidRPr="00233BC4" w:rsidRDefault="00776353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 szektornak webes platformot kell alkotnia, ahol a tagszervezetek, a szakoktatási intézmények és egyéb releváns felek olajozottan tudnak kommunikálni egymással a jártasságok fejlesztéséről.</w:t>
            </w:r>
          </w:p>
        </w:tc>
        <w:tc>
          <w:tcPr>
            <w:tcW w:w="5068" w:type="dxa"/>
          </w:tcPr>
          <w:p w:rsidR="00776353" w:rsidRPr="00233BC4" w:rsidRDefault="00776353" w:rsidP="00776353">
            <w:pPr>
              <w:jc w:val="both"/>
              <w:rPr>
                <w:lang w:val="hu-HU"/>
              </w:rPr>
            </w:pPr>
            <w:r w:rsidRPr="00233BC4">
              <w:rPr>
                <w:lang w:val="hu-HU"/>
              </w:rPr>
              <w:t>Az EGIN hálózatnak kell</w:t>
            </w:r>
            <w:r w:rsidR="00CF1762" w:rsidRPr="00233BC4">
              <w:rPr>
                <w:lang w:val="hu-HU"/>
              </w:rPr>
              <w:t xml:space="preserve"> </w:t>
            </w:r>
            <w:r w:rsidR="00DC567F" w:rsidRPr="00233BC4">
              <w:rPr>
                <w:lang w:val="hu-HU"/>
              </w:rPr>
              <w:t>megfogalmaznia a platform tervezeté</w:t>
            </w:r>
            <w:r w:rsidRPr="00233BC4">
              <w:rPr>
                <w:lang w:val="hu-HU"/>
              </w:rPr>
              <w:t>t, aztán hozzáférhetővé tenni</w:t>
            </w:r>
            <w:r w:rsidR="00DC567F" w:rsidRPr="00233BC4">
              <w:rPr>
                <w:lang w:val="hu-HU"/>
              </w:rPr>
              <w:t>e</w:t>
            </w:r>
            <w:r w:rsidRPr="00233BC4">
              <w:rPr>
                <w:lang w:val="hu-HU"/>
              </w:rPr>
              <w:t xml:space="preserve"> a</w:t>
            </w:r>
            <w:r w:rsidR="00DC567F" w:rsidRPr="00233BC4">
              <w:rPr>
                <w:lang w:val="hu-HU"/>
              </w:rPr>
              <w:t xml:space="preserve"> saját web</w:t>
            </w:r>
            <w:r w:rsidRPr="00233BC4">
              <w:rPr>
                <w:lang w:val="hu-HU"/>
              </w:rPr>
              <w:t>oldalán.</w:t>
            </w:r>
          </w:p>
          <w:p w:rsidR="008F2424" w:rsidRPr="00233BC4" w:rsidRDefault="008F2424" w:rsidP="00EF7DD4">
            <w:pPr>
              <w:jc w:val="both"/>
              <w:rPr>
                <w:lang w:val="hu-HU"/>
              </w:rPr>
            </w:pPr>
          </w:p>
        </w:tc>
      </w:tr>
    </w:tbl>
    <w:p w:rsidR="00EF7DD4" w:rsidRPr="00233BC4" w:rsidRDefault="00EF7DD4" w:rsidP="00D34141">
      <w:pPr>
        <w:rPr>
          <w:lang w:val="hu-HU"/>
        </w:rPr>
      </w:pPr>
    </w:p>
    <w:sectPr w:rsidR="00EF7DD4" w:rsidRPr="00233BC4" w:rsidSect="00D77F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148"/>
    <w:multiLevelType w:val="hybridMultilevel"/>
    <w:tmpl w:val="B2141C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F7DD4"/>
    <w:rsid w:val="0000601D"/>
    <w:rsid w:val="000169A2"/>
    <w:rsid w:val="0009447B"/>
    <w:rsid w:val="000B733F"/>
    <w:rsid w:val="000F1D4E"/>
    <w:rsid w:val="00113B81"/>
    <w:rsid w:val="00140EDD"/>
    <w:rsid w:val="001D5B0D"/>
    <w:rsid w:val="00233BC4"/>
    <w:rsid w:val="00234F22"/>
    <w:rsid w:val="002B49C0"/>
    <w:rsid w:val="003078F0"/>
    <w:rsid w:val="00312F3C"/>
    <w:rsid w:val="00373501"/>
    <w:rsid w:val="003A360D"/>
    <w:rsid w:val="003B1D49"/>
    <w:rsid w:val="00430061"/>
    <w:rsid w:val="00430265"/>
    <w:rsid w:val="0046511D"/>
    <w:rsid w:val="004A2CB6"/>
    <w:rsid w:val="00535086"/>
    <w:rsid w:val="00535327"/>
    <w:rsid w:val="00570FDF"/>
    <w:rsid w:val="00573A08"/>
    <w:rsid w:val="005B1039"/>
    <w:rsid w:val="005F28E1"/>
    <w:rsid w:val="00603D73"/>
    <w:rsid w:val="00641BCC"/>
    <w:rsid w:val="006C70D4"/>
    <w:rsid w:val="006D4117"/>
    <w:rsid w:val="006F76DA"/>
    <w:rsid w:val="00706F31"/>
    <w:rsid w:val="00714837"/>
    <w:rsid w:val="00776353"/>
    <w:rsid w:val="0078079A"/>
    <w:rsid w:val="007903B1"/>
    <w:rsid w:val="008210DE"/>
    <w:rsid w:val="00824B8E"/>
    <w:rsid w:val="00867314"/>
    <w:rsid w:val="008F2424"/>
    <w:rsid w:val="00997634"/>
    <w:rsid w:val="009A18BE"/>
    <w:rsid w:val="009D1973"/>
    <w:rsid w:val="009F1419"/>
    <w:rsid w:val="009F6792"/>
    <w:rsid w:val="009F72BE"/>
    <w:rsid w:val="00A37043"/>
    <w:rsid w:val="00A410BC"/>
    <w:rsid w:val="00A65C42"/>
    <w:rsid w:val="00A73B70"/>
    <w:rsid w:val="00B24893"/>
    <w:rsid w:val="00B556E7"/>
    <w:rsid w:val="00B85553"/>
    <w:rsid w:val="00BB7DE3"/>
    <w:rsid w:val="00BD7F2E"/>
    <w:rsid w:val="00BF1DCA"/>
    <w:rsid w:val="00C33918"/>
    <w:rsid w:val="00C52B78"/>
    <w:rsid w:val="00C83E5A"/>
    <w:rsid w:val="00C95049"/>
    <w:rsid w:val="00CC363D"/>
    <w:rsid w:val="00CF1762"/>
    <w:rsid w:val="00CF56CA"/>
    <w:rsid w:val="00D34141"/>
    <w:rsid w:val="00D40DAB"/>
    <w:rsid w:val="00D461B0"/>
    <w:rsid w:val="00D77F56"/>
    <w:rsid w:val="00DC567F"/>
    <w:rsid w:val="00E813E6"/>
    <w:rsid w:val="00EB371E"/>
    <w:rsid w:val="00EB58E3"/>
    <w:rsid w:val="00EF50EA"/>
    <w:rsid w:val="00EF7DD4"/>
    <w:rsid w:val="00F25640"/>
    <w:rsid w:val="00F647DC"/>
    <w:rsid w:val="00F82909"/>
    <w:rsid w:val="00F85A4D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7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Dr. Peller Katalin</cp:lastModifiedBy>
  <cp:revision>5</cp:revision>
  <dcterms:created xsi:type="dcterms:W3CDTF">2015-02-25T09:32:00Z</dcterms:created>
  <dcterms:modified xsi:type="dcterms:W3CDTF">2015-03-19T08:08:00Z</dcterms:modified>
</cp:coreProperties>
</file>